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1350" w14:textId="77777777" w:rsidR="002E30BD" w:rsidRPr="002E30BD" w:rsidRDefault="002E30BD" w:rsidP="002E30BD">
      <w:pPr>
        <w:jc w:val="center"/>
        <w:rPr>
          <w:sz w:val="28"/>
          <w:szCs w:val="28"/>
        </w:rPr>
      </w:pPr>
      <w:r w:rsidRPr="002E30BD">
        <w:rPr>
          <w:b/>
          <w:bCs/>
          <w:sz w:val="28"/>
          <w:szCs w:val="28"/>
        </w:rPr>
        <w:t>Members of His Body: Understanding Church Membership at FBCS</w:t>
      </w:r>
    </w:p>
    <w:p w14:paraId="7EECEDE4" w14:textId="77777777" w:rsidR="002E30BD" w:rsidRPr="002E30BD" w:rsidRDefault="002E30BD" w:rsidP="002E30BD"/>
    <w:p w14:paraId="626F4155" w14:textId="77777777" w:rsidR="002E30BD" w:rsidRPr="002E30BD" w:rsidRDefault="002E30BD" w:rsidP="002E30BD">
      <w:pPr>
        <w:rPr>
          <w:sz w:val="24"/>
          <w:szCs w:val="24"/>
        </w:rPr>
      </w:pPr>
      <w:r w:rsidRPr="002E30BD">
        <w:rPr>
          <w:sz w:val="24"/>
          <w:szCs w:val="24"/>
        </w:rPr>
        <w:t>One of the beautiful and awe-inspiring truths of Scripture is that every believer in Jesus Christ is a member of His body—the Church universal. In Revelation 7, we’re given a breathtaking glimpse of this completed Church: a multitude from every tribe, tongue, and nation, united in worship before the throne. This is our eternal reality, and even now, the local church is called to reflect that heavenly assembly.</w:t>
      </w:r>
    </w:p>
    <w:p w14:paraId="612A3D4F" w14:textId="77777777" w:rsidR="002E30BD" w:rsidRPr="002E30BD" w:rsidRDefault="002E30BD" w:rsidP="002E30BD">
      <w:pPr>
        <w:rPr>
          <w:sz w:val="24"/>
          <w:szCs w:val="24"/>
        </w:rPr>
      </w:pPr>
    </w:p>
    <w:p w14:paraId="2C7EDAF7" w14:textId="73D00972" w:rsidR="002E30BD" w:rsidRPr="002E30BD" w:rsidRDefault="002E30BD" w:rsidP="002E30BD">
      <w:pPr>
        <w:rPr>
          <w:sz w:val="24"/>
          <w:szCs w:val="24"/>
        </w:rPr>
      </w:pPr>
      <w:r w:rsidRPr="002E30BD">
        <w:rPr>
          <w:sz w:val="24"/>
          <w:szCs w:val="24"/>
        </w:rPr>
        <w:t xml:space="preserve">At Fellowship Bible Church Shenandoah (FBCS), our elder board spent many months prayerfully and carefully considering how we might structure ourselves in a way that honors God’s design for His Church. One of the areas we examined most deeply was the idea </w:t>
      </w:r>
      <w:r w:rsidRPr="002E30BD">
        <w:rPr>
          <w:sz w:val="24"/>
          <w:szCs w:val="24"/>
        </w:rPr>
        <w:t>of</w:t>
      </w:r>
      <w:r w:rsidRPr="002E30BD">
        <w:rPr>
          <w:i/>
          <w:iCs/>
          <w:sz w:val="24"/>
          <w:szCs w:val="24"/>
        </w:rPr>
        <w:t xml:space="preserve"> church</w:t>
      </w:r>
      <w:r w:rsidRPr="002E30BD">
        <w:rPr>
          <w:i/>
          <w:iCs/>
          <w:sz w:val="24"/>
          <w:szCs w:val="24"/>
        </w:rPr>
        <w:t xml:space="preserve"> membership</w:t>
      </w:r>
      <w:r w:rsidRPr="002E30BD">
        <w:rPr>
          <w:sz w:val="24"/>
          <w:szCs w:val="24"/>
        </w:rPr>
        <w:t>. We realized this term, though common in many modern churches, often carries meanings and structures not found in the New Testament. The Bible speaks clearly of being “members” of the body (</w:t>
      </w:r>
      <w:r w:rsidRPr="002E30BD">
        <w:rPr>
          <w:i/>
          <w:iCs/>
          <w:sz w:val="24"/>
          <w:szCs w:val="24"/>
        </w:rPr>
        <w:t>melos</w:t>
      </w:r>
      <w:r w:rsidRPr="002E30BD">
        <w:rPr>
          <w:sz w:val="24"/>
          <w:szCs w:val="24"/>
        </w:rPr>
        <w:t> in Greek)—but always in the organic sense, referring to interconnected parts of a living body, not names on a list or signatories on a form.</w:t>
      </w:r>
    </w:p>
    <w:p w14:paraId="19A2F25A" w14:textId="77777777" w:rsidR="002E30BD" w:rsidRPr="002E30BD" w:rsidRDefault="002E30BD" w:rsidP="002E30BD">
      <w:pPr>
        <w:rPr>
          <w:sz w:val="24"/>
          <w:szCs w:val="24"/>
        </w:rPr>
      </w:pPr>
    </w:p>
    <w:p w14:paraId="1B381827" w14:textId="77777777" w:rsidR="002E30BD" w:rsidRPr="002E30BD" w:rsidRDefault="002E30BD" w:rsidP="002E30BD">
      <w:pPr>
        <w:rPr>
          <w:sz w:val="24"/>
          <w:szCs w:val="24"/>
        </w:rPr>
      </w:pPr>
      <w:r w:rsidRPr="002E30BD">
        <w:rPr>
          <w:sz w:val="24"/>
          <w:szCs w:val="24"/>
        </w:rPr>
        <w:t>Rather than adopting a formal membership process, we’ve chosen a path that we believe aligns more directly with the New Testament’s vision: every believer who intentionally gathers with us, who walks in faith with Christ, and who shares in the life of this local body is already considered a member. This is not a status you attain through a process—it’s an identity you receive by grace, in Christ. There is no class of “insiders” and “outsiders,” no second-tier Christians. We gather as one body.</w:t>
      </w:r>
    </w:p>
    <w:p w14:paraId="52033F26" w14:textId="77777777" w:rsidR="002E30BD" w:rsidRPr="002E30BD" w:rsidRDefault="002E30BD" w:rsidP="002E30BD">
      <w:pPr>
        <w:rPr>
          <w:sz w:val="24"/>
          <w:szCs w:val="24"/>
        </w:rPr>
      </w:pPr>
    </w:p>
    <w:p w14:paraId="619A6A5F" w14:textId="77777777" w:rsidR="002E30BD" w:rsidRPr="002E30BD" w:rsidRDefault="002E30BD" w:rsidP="002E30BD">
      <w:pPr>
        <w:rPr>
          <w:sz w:val="24"/>
          <w:szCs w:val="24"/>
        </w:rPr>
      </w:pPr>
      <w:r w:rsidRPr="002E30BD">
        <w:rPr>
          <w:sz w:val="24"/>
          <w:szCs w:val="24"/>
        </w:rPr>
        <w:t>This approach flows from a desire to keep the church simple and spiritual, avoiding unnecessary complexity that can divide the body or obscure the grace and power of the gospel. We believe Scripture has already spoken clearly to the responsibilities of every believer—faithfulness, service, submission, and mutual love—and these are not optional or dependent on any man-made mechanism. Whether someone has signed a document or not, every believer is called to obey the Word of God and to love and serve one another.</w:t>
      </w:r>
    </w:p>
    <w:p w14:paraId="7BEFA8FB" w14:textId="77777777" w:rsidR="002E30BD" w:rsidRPr="002E30BD" w:rsidRDefault="002E30BD" w:rsidP="002E30BD">
      <w:pPr>
        <w:rPr>
          <w:sz w:val="24"/>
          <w:szCs w:val="24"/>
        </w:rPr>
      </w:pPr>
    </w:p>
    <w:p w14:paraId="3432A9A8" w14:textId="77777777" w:rsidR="002E30BD" w:rsidRPr="002E30BD" w:rsidRDefault="002E30BD" w:rsidP="002E30BD">
      <w:pPr>
        <w:rPr>
          <w:sz w:val="24"/>
          <w:szCs w:val="24"/>
        </w:rPr>
      </w:pPr>
      <w:r w:rsidRPr="002E30BD">
        <w:rPr>
          <w:sz w:val="24"/>
          <w:szCs w:val="24"/>
        </w:rPr>
        <w:t xml:space="preserve">At the same time, Scripture is equally clear that those who serve in positions of spiritual influence and responsibility must be held to a higher standard of faithfulness, maturity, and doctrinal alignment (1 Corinthians 4:1–2; Titus 1:5–9). For this reason, we’ve established a </w:t>
      </w:r>
      <w:r w:rsidRPr="002E30BD">
        <w:rPr>
          <w:sz w:val="24"/>
          <w:szCs w:val="24"/>
        </w:rPr>
        <w:lastRenderedPageBreak/>
        <w:t>category we call </w:t>
      </w:r>
      <w:r w:rsidRPr="002E30BD">
        <w:rPr>
          <w:b/>
          <w:bCs/>
          <w:sz w:val="24"/>
          <w:szCs w:val="24"/>
        </w:rPr>
        <w:t>Ministry Stewards</w:t>
      </w:r>
      <w:r w:rsidRPr="002E30BD">
        <w:rPr>
          <w:sz w:val="24"/>
          <w:szCs w:val="24"/>
        </w:rPr>
        <w:t>—those who serve in entrusted roles that represent the church publicly or guide others spiritually, such as teachers and leaders. These expectations are not meant to exclude or elevate, but to protect the church and honor biblical instruction about leadership. The goal is not control—but care.</w:t>
      </w:r>
    </w:p>
    <w:p w14:paraId="16A37145" w14:textId="77777777" w:rsidR="002E30BD" w:rsidRPr="002E30BD" w:rsidRDefault="002E30BD" w:rsidP="002E30BD">
      <w:pPr>
        <w:rPr>
          <w:sz w:val="24"/>
          <w:szCs w:val="24"/>
        </w:rPr>
      </w:pPr>
      <w:r w:rsidRPr="002E30BD">
        <w:rPr>
          <w:sz w:val="24"/>
          <w:szCs w:val="24"/>
        </w:rPr>
        <w:t>To serve as a Ministry Steward, one must:</w:t>
      </w:r>
    </w:p>
    <w:p w14:paraId="173D1260" w14:textId="77777777" w:rsidR="002E30BD" w:rsidRPr="002E30BD" w:rsidRDefault="002E30BD" w:rsidP="002E30BD">
      <w:pPr>
        <w:numPr>
          <w:ilvl w:val="0"/>
          <w:numId w:val="10"/>
        </w:numPr>
        <w:rPr>
          <w:sz w:val="24"/>
          <w:szCs w:val="24"/>
        </w:rPr>
      </w:pPr>
      <w:r w:rsidRPr="002E30BD">
        <w:rPr>
          <w:sz w:val="24"/>
          <w:szCs w:val="24"/>
        </w:rPr>
        <w:t>Demonstrate spiritual maturity and a life of faithful witness.</w:t>
      </w:r>
    </w:p>
    <w:p w14:paraId="1CF6AA18" w14:textId="77777777" w:rsidR="002E30BD" w:rsidRPr="002E30BD" w:rsidRDefault="002E30BD" w:rsidP="002E30BD">
      <w:pPr>
        <w:numPr>
          <w:ilvl w:val="0"/>
          <w:numId w:val="10"/>
        </w:numPr>
        <w:rPr>
          <w:sz w:val="24"/>
          <w:szCs w:val="24"/>
        </w:rPr>
      </w:pPr>
      <w:r w:rsidRPr="002E30BD">
        <w:rPr>
          <w:sz w:val="24"/>
          <w:szCs w:val="24"/>
        </w:rPr>
        <w:t>Affirm our church’s statement of faith and mission.</w:t>
      </w:r>
    </w:p>
    <w:p w14:paraId="3DE81D8E" w14:textId="77777777" w:rsidR="002E30BD" w:rsidRPr="002E30BD" w:rsidRDefault="002E30BD" w:rsidP="002E30BD">
      <w:pPr>
        <w:numPr>
          <w:ilvl w:val="0"/>
          <w:numId w:val="10"/>
        </w:numPr>
        <w:rPr>
          <w:sz w:val="24"/>
          <w:szCs w:val="24"/>
        </w:rPr>
      </w:pPr>
      <w:r w:rsidRPr="002E30BD">
        <w:rPr>
          <w:sz w:val="24"/>
          <w:szCs w:val="24"/>
        </w:rPr>
        <w:t>Commit to unity, sound doctrine, and godly living.</w:t>
      </w:r>
    </w:p>
    <w:p w14:paraId="0CC2AB54" w14:textId="77777777" w:rsidR="002E30BD" w:rsidRPr="002E30BD" w:rsidRDefault="002E30BD" w:rsidP="002E30BD">
      <w:pPr>
        <w:numPr>
          <w:ilvl w:val="0"/>
          <w:numId w:val="10"/>
        </w:numPr>
        <w:rPr>
          <w:sz w:val="24"/>
          <w:szCs w:val="24"/>
        </w:rPr>
      </w:pPr>
      <w:r w:rsidRPr="002E30BD">
        <w:rPr>
          <w:sz w:val="24"/>
          <w:szCs w:val="24"/>
        </w:rPr>
        <w:t>Submit to the spiritual leadership of the elders.</w:t>
      </w:r>
    </w:p>
    <w:p w14:paraId="233367B8" w14:textId="77777777" w:rsidR="002E30BD" w:rsidRPr="002E30BD" w:rsidRDefault="002E30BD" w:rsidP="002E30BD">
      <w:pPr>
        <w:rPr>
          <w:sz w:val="24"/>
          <w:szCs w:val="24"/>
        </w:rPr>
      </w:pPr>
      <w:r w:rsidRPr="002E30BD">
        <w:rPr>
          <w:sz w:val="24"/>
          <w:szCs w:val="24"/>
        </w:rPr>
        <w:br/>
      </w:r>
    </w:p>
    <w:p w14:paraId="061ECC26" w14:textId="2831F0E3" w:rsidR="002E30BD" w:rsidRPr="002E30BD" w:rsidRDefault="002E30BD" w:rsidP="002E30BD">
      <w:pPr>
        <w:rPr>
          <w:sz w:val="24"/>
          <w:szCs w:val="24"/>
        </w:rPr>
      </w:pPr>
      <w:r w:rsidRPr="002E30BD">
        <w:rPr>
          <w:sz w:val="24"/>
          <w:szCs w:val="24"/>
        </w:rPr>
        <w:t xml:space="preserve">This role ensures that those who lead are aligned with FBCS’s mission and </w:t>
      </w:r>
      <w:r w:rsidRPr="002E30BD">
        <w:rPr>
          <w:sz w:val="24"/>
          <w:szCs w:val="24"/>
        </w:rPr>
        <w:t>beliefs and</w:t>
      </w:r>
      <w:r w:rsidRPr="002E30BD">
        <w:rPr>
          <w:sz w:val="24"/>
          <w:szCs w:val="24"/>
        </w:rPr>
        <w:t xml:space="preserve"> can be trusted stewards of the ministry God has entrusted to us. It is the elders’ responsibility to discern and evaluate who should serve in these roles.</w:t>
      </w:r>
    </w:p>
    <w:p w14:paraId="668A7A29" w14:textId="77777777" w:rsidR="002E30BD" w:rsidRPr="002E30BD" w:rsidRDefault="002E30BD" w:rsidP="002E30BD">
      <w:pPr>
        <w:rPr>
          <w:sz w:val="24"/>
          <w:szCs w:val="24"/>
        </w:rPr>
      </w:pPr>
    </w:p>
    <w:p w14:paraId="697D651D" w14:textId="77777777" w:rsidR="002E30BD" w:rsidRPr="002E30BD" w:rsidRDefault="002E30BD" w:rsidP="002E30BD">
      <w:pPr>
        <w:rPr>
          <w:sz w:val="24"/>
          <w:szCs w:val="24"/>
        </w:rPr>
      </w:pPr>
      <w:r w:rsidRPr="002E30BD">
        <w:rPr>
          <w:sz w:val="24"/>
          <w:szCs w:val="24"/>
        </w:rPr>
        <w:t xml:space="preserve">We know this approach and terminology may feel unfamiliar to some. For those who come from traditions where formal membership is emphasized, please know that we deeply value your desire to commit and to be shepherded. Our approach is not a departure from accountability, but a return to what we believe Scripture teaches. We still want to hear your story, learn how God has gifted you, and walk alongside you in discipleship. And for those who find formalities burdensome, we hope this organic approach is refreshing and </w:t>
      </w:r>
      <w:proofErr w:type="gramStart"/>
      <w:r w:rsidRPr="002E30BD">
        <w:rPr>
          <w:sz w:val="24"/>
          <w:szCs w:val="24"/>
        </w:rPr>
        <w:t>freeing</w:t>
      </w:r>
      <w:proofErr w:type="gramEnd"/>
      <w:r w:rsidRPr="002E30BD">
        <w:rPr>
          <w:sz w:val="24"/>
          <w:szCs w:val="24"/>
        </w:rPr>
        <w:t>. These biblical expectations for love, submission, and mutual care apply to all of us—equally and joyfully.</w:t>
      </w:r>
    </w:p>
    <w:p w14:paraId="0A9CEACC" w14:textId="77777777" w:rsidR="002E30BD" w:rsidRPr="002E30BD" w:rsidRDefault="002E30BD" w:rsidP="002E30BD">
      <w:pPr>
        <w:rPr>
          <w:sz w:val="24"/>
          <w:szCs w:val="24"/>
        </w:rPr>
      </w:pPr>
    </w:p>
    <w:p w14:paraId="40E83EBE" w14:textId="77777777" w:rsidR="002E30BD" w:rsidRPr="002E30BD" w:rsidRDefault="002E30BD" w:rsidP="002E30BD">
      <w:pPr>
        <w:rPr>
          <w:sz w:val="24"/>
          <w:szCs w:val="24"/>
        </w:rPr>
      </w:pPr>
      <w:r w:rsidRPr="002E30BD">
        <w:rPr>
          <w:sz w:val="24"/>
          <w:szCs w:val="24"/>
        </w:rPr>
        <w:t>We also want to say this clearly: whether you’ve been here for years or are just beginning to connect, </w:t>
      </w:r>
      <w:r w:rsidRPr="002E30BD">
        <w:rPr>
          <w:b/>
          <w:bCs/>
          <w:sz w:val="24"/>
          <w:szCs w:val="24"/>
        </w:rPr>
        <w:t>you are needed</w:t>
      </w:r>
      <w:r w:rsidRPr="002E30BD">
        <w:rPr>
          <w:sz w:val="24"/>
          <w:szCs w:val="24"/>
        </w:rPr>
        <w:t xml:space="preserve">. The church is not built on programs or </w:t>
      </w:r>
      <w:proofErr w:type="gramStart"/>
      <w:r w:rsidRPr="002E30BD">
        <w:rPr>
          <w:sz w:val="24"/>
          <w:szCs w:val="24"/>
        </w:rPr>
        <w:t>titles—it</w:t>
      </w:r>
      <w:proofErr w:type="gramEnd"/>
      <w:r w:rsidRPr="002E30BD">
        <w:rPr>
          <w:sz w:val="24"/>
          <w:szCs w:val="24"/>
        </w:rPr>
        <w:t xml:space="preserve"> is built on people. If you are in Christ, you belong. And if you’re unsure where to begin, we’d love to help you discover how God has equipped and called you to serve.</w:t>
      </w:r>
    </w:p>
    <w:p w14:paraId="28BBE66D" w14:textId="77777777" w:rsidR="002E30BD" w:rsidRPr="002E30BD" w:rsidRDefault="002E30BD" w:rsidP="002E30BD">
      <w:pPr>
        <w:rPr>
          <w:sz w:val="24"/>
          <w:szCs w:val="24"/>
        </w:rPr>
      </w:pPr>
      <w:r w:rsidRPr="002E30BD">
        <w:rPr>
          <w:sz w:val="24"/>
          <w:szCs w:val="24"/>
        </w:rPr>
        <w:t xml:space="preserve">We know this may raise questions or feel different from what some have previously experienced. That’s okay—and we welcome those conversations. Our elders are always available to talk and pray with you, and we’re thankful for </w:t>
      </w:r>
      <w:proofErr w:type="gramStart"/>
      <w:r w:rsidRPr="002E30BD">
        <w:rPr>
          <w:sz w:val="24"/>
          <w:szCs w:val="24"/>
        </w:rPr>
        <w:t>each and every</w:t>
      </w:r>
      <w:proofErr w:type="gramEnd"/>
      <w:r w:rsidRPr="002E30BD">
        <w:rPr>
          <w:sz w:val="24"/>
          <w:szCs w:val="24"/>
        </w:rPr>
        <w:t xml:space="preserve"> one of you who has said, “This is my church.”</w:t>
      </w:r>
    </w:p>
    <w:p w14:paraId="4B83B08C" w14:textId="77777777" w:rsidR="002E30BD" w:rsidRPr="002E30BD" w:rsidRDefault="002E30BD" w:rsidP="002E30BD">
      <w:pPr>
        <w:rPr>
          <w:sz w:val="24"/>
          <w:szCs w:val="24"/>
        </w:rPr>
      </w:pPr>
    </w:p>
    <w:p w14:paraId="1618D99B" w14:textId="77777777" w:rsidR="002E30BD" w:rsidRPr="002E30BD" w:rsidRDefault="002E30BD" w:rsidP="002E30BD">
      <w:pPr>
        <w:rPr>
          <w:sz w:val="24"/>
          <w:szCs w:val="24"/>
        </w:rPr>
      </w:pPr>
      <w:r w:rsidRPr="002E30BD">
        <w:rPr>
          <w:sz w:val="24"/>
          <w:szCs w:val="24"/>
        </w:rPr>
        <w:t>We are the body of Christ. In Him, each one of us matters. Each one is gifted. Each one belongs. And each one is needed.</w:t>
      </w:r>
    </w:p>
    <w:p w14:paraId="5260D49E" w14:textId="77777777" w:rsidR="002E30BD" w:rsidRPr="002E30BD" w:rsidRDefault="002E30BD" w:rsidP="002E30BD">
      <w:pPr>
        <w:rPr>
          <w:sz w:val="24"/>
          <w:szCs w:val="24"/>
        </w:rPr>
      </w:pPr>
    </w:p>
    <w:p w14:paraId="67C98BE9" w14:textId="77777777" w:rsidR="002E30BD" w:rsidRPr="002E30BD" w:rsidRDefault="002E30BD" w:rsidP="002E30BD">
      <w:pPr>
        <w:rPr>
          <w:sz w:val="24"/>
          <w:szCs w:val="24"/>
        </w:rPr>
      </w:pPr>
      <w:r w:rsidRPr="002E30BD">
        <w:rPr>
          <w:sz w:val="24"/>
          <w:szCs w:val="24"/>
        </w:rPr>
        <w:t>With love and gratitude,</w:t>
      </w:r>
      <w:r w:rsidRPr="002E30BD">
        <w:rPr>
          <w:sz w:val="24"/>
          <w:szCs w:val="24"/>
        </w:rPr>
        <w:br/>
      </w:r>
      <w:r w:rsidRPr="002E30BD">
        <w:rPr>
          <w:b/>
          <w:bCs/>
          <w:sz w:val="24"/>
          <w:szCs w:val="24"/>
        </w:rPr>
        <w:t>The Elders of FBCS</w:t>
      </w:r>
    </w:p>
    <w:p w14:paraId="547D67E7" w14:textId="77777777" w:rsidR="002C195E" w:rsidRDefault="002C195E"/>
    <w:sectPr w:rsidR="002C1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E13D0"/>
    <w:multiLevelType w:val="multilevel"/>
    <w:tmpl w:val="918C16C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asciiTheme="majorHAnsi" w:eastAsiaTheme="majorEastAsia" w:hAnsiTheme="majorHAnsi" w:cstheme="majorBidi"/>
        <w:b w:val="0"/>
        <w:bCs w:val="0"/>
        <w:sz w:val="24"/>
        <w:szCs w:val="24"/>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62006C7D"/>
    <w:multiLevelType w:val="multilevel"/>
    <w:tmpl w:val="9F341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97759587">
    <w:abstractNumId w:val="0"/>
  </w:num>
  <w:num w:numId="2" w16cid:durableId="794062085">
    <w:abstractNumId w:val="0"/>
  </w:num>
  <w:num w:numId="3" w16cid:durableId="1451364641">
    <w:abstractNumId w:val="0"/>
  </w:num>
  <w:num w:numId="4" w16cid:durableId="1372655608">
    <w:abstractNumId w:val="0"/>
  </w:num>
  <w:num w:numId="5" w16cid:durableId="1522428859">
    <w:abstractNumId w:val="0"/>
  </w:num>
  <w:num w:numId="6" w16cid:durableId="210726042">
    <w:abstractNumId w:val="0"/>
  </w:num>
  <w:num w:numId="7" w16cid:durableId="756099165">
    <w:abstractNumId w:val="0"/>
  </w:num>
  <w:num w:numId="8" w16cid:durableId="1618372384">
    <w:abstractNumId w:val="0"/>
  </w:num>
  <w:num w:numId="9" w16cid:durableId="739408852">
    <w:abstractNumId w:val="0"/>
  </w:num>
  <w:num w:numId="10" w16cid:durableId="35057044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BD"/>
    <w:rsid w:val="00032CF4"/>
    <w:rsid w:val="0022375C"/>
    <w:rsid w:val="002C195E"/>
    <w:rsid w:val="002E30BD"/>
    <w:rsid w:val="00347718"/>
    <w:rsid w:val="009F48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4320"/>
  <w15:chartTrackingRefBased/>
  <w15:docId w15:val="{E2413FF2-A8C4-42F6-935D-4D810824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718"/>
  </w:style>
  <w:style w:type="paragraph" w:styleId="Heading1">
    <w:name w:val="heading 1"/>
    <w:basedOn w:val="Normal"/>
    <w:next w:val="Normal"/>
    <w:link w:val="Heading1Char"/>
    <w:uiPriority w:val="9"/>
    <w:qFormat/>
    <w:rsid w:val="00347718"/>
    <w:pPr>
      <w:keepNext/>
      <w:keepLines/>
      <w:numPr>
        <w:numId w:val="9"/>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7718"/>
    <w:pPr>
      <w:keepNext/>
      <w:keepLines/>
      <w:numPr>
        <w:ilvl w:val="1"/>
        <w:numId w:val="9"/>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47718"/>
    <w:pPr>
      <w:keepNext/>
      <w:keepLines/>
      <w:numPr>
        <w:ilvl w:val="2"/>
        <w:numId w:val="9"/>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47718"/>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47718"/>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47718"/>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347718"/>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347718"/>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7718"/>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71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4771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4771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4771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4771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4771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34771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3477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771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47718"/>
    <w:pPr>
      <w:ind w:left="720"/>
      <w:contextualSpacing/>
    </w:pPr>
  </w:style>
  <w:style w:type="paragraph" w:styleId="Title">
    <w:name w:val="Title"/>
    <w:basedOn w:val="Normal"/>
    <w:next w:val="Normal"/>
    <w:link w:val="TitleChar"/>
    <w:uiPriority w:val="10"/>
    <w:qFormat/>
    <w:rsid w:val="002E3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0BD"/>
    <w:pPr>
      <w:spacing w:before="160"/>
      <w:jc w:val="center"/>
    </w:pPr>
    <w:rPr>
      <w:i/>
      <w:iCs/>
      <w:color w:val="404040" w:themeColor="text1" w:themeTint="BF"/>
    </w:rPr>
  </w:style>
  <w:style w:type="character" w:customStyle="1" w:styleId="QuoteChar">
    <w:name w:val="Quote Char"/>
    <w:basedOn w:val="DefaultParagraphFont"/>
    <w:link w:val="Quote"/>
    <w:uiPriority w:val="29"/>
    <w:rsid w:val="002E30BD"/>
    <w:rPr>
      <w:i/>
      <w:iCs/>
      <w:color w:val="404040" w:themeColor="text1" w:themeTint="BF"/>
    </w:rPr>
  </w:style>
  <w:style w:type="character" w:styleId="IntenseEmphasis">
    <w:name w:val="Intense Emphasis"/>
    <w:basedOn w:val="DefaultParagraphFont"/>
    <w:uiPriority w:val="21"/>
    <w:qFormat/>
    <w:rsid w:val="002E30BD"/>
    <w:rPr>
      <w:i/>
      <w:iCs/>
      <w:color w:val="2F5496" w:themeColor="accent1" w:themeShade="BF"/>
    </w:rPr>
  </w:style>
  <w:style w:type="paragraph" w:styleId="IntenseQuote">
    <w:name w:val="Intense Quote"/>
    <w:basedOn w:val="Normal"/>
    <w:next w:val="Normal"/>
    <w:link w:val="IntenseQuoteChar"/>
    <w:uiPriority w:val="30"/>
    <w:qFormat/>
    <w:rsid w:val="002E30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0BD"/>
    <w:rPr>
      <w:i/>
      <w:iCs/>
      <w:color w:val="2F5496" w:themeColor="accent1" w:themeShade="BF"/>
    </w:rPr>
  </w:style>
  <w:style w:type="character" w:styleId="IntenseReference">
    <w:name w:val="Intense Reference"/>
    <w:basedOn w:val="DefaultParagraphFont"/>
    <w:uiPriority w:val="32"/>
    <w:qFormat/>
    <w:rsid w:val="002E30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243308">
      <w:bodyDiv w:val="1"/>
      <w:marLeft w:val="0"/>
      <w:marRight w:val="0"/>
      <w:marTop w:val="0"/>
      <w:marBottom w:val="0"/>
      <w:divBdr>
        <w:top w:val="none" w:sz="0" w:space="0" w:color="auto"/>
        <w:left w:val="none" w:sz="0" w:space="0" w:color="auto"/>
        <w:bottom w:val="none" w:sz="0" w:space="0" w:color="auto"/>
        <w:right w:val="none" w:sz="0" w:space="0" w:color="auto"/>
      </w:divBdr>
    </w:div>
    <w:div w:id="194742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Knight</dc:creator>
  <cp:keywords/>
  <dc:description/>
  <cp:lastModifiedBy>Sharon Knight</cp:lastModifiedBy>
  <cp:revision>1</cp:revision>
  <dcterms:created xsi:type="dcterms:W3CDTF">2025-04-14T14:46:00Z</dcterms:created>
  <dcterms:modified xsi:type="dcterms:W3CDTF">2025-04-14T14:49:00Z</dcterms:modified>
</cp:coreProperties>
</file>